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6A09EF" w:rsidRDefault="0090641B" w:rsidP="006A09EF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6A09EF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6A09EF" w:rsidRDefault="002235FE" w:rsidP="006A09E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A09EF">
        <w:rPr>
          <w:rStyle w:val="normaltextrun"/>
          <w:rFonts w:ascii="Calibri" w:hAnsi="Calibri" w:cs="Calibri"/>
          <w:sz w:val="22"/>
          <w:szCs w:val="22"/>
        </w:rPr>
        <w:t>Weekly Summary</w:t>
      </w:r>
    </w:p>
    <w:p w14:paraId="414604B6" w14:textId="2366F509" w:rsidR="00FE644A" w:rsidRPr="006A09EF" w:rsidRDefault="00D46244" w:rsidP="006A09E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A09EF">
        <w:rPr>
          <w:rStyle w:val="normaltextrun"/>
          <w:rFonts w:ascii="Calibri" w:hAnsi="Calibri" w:cs="Calibri"/>
          <w:sz w:val="22"/>
          <w:szCs w:val="22"/>
        </w:rPr>
        <w:t>19</w:t>
      </w:r>
      <w:r w:rsidR="00CA3447" w:rsidRPr="006A09EF">
        <w:rPr>
          <w:rStyle w:val="normaltextrun"/>
          <w:rFonts w:ascii="Calibri" w:hAnsi="Calibri" w:cs="Calibri"/>
          <w:sz w:val="22"/>
          <w:szCs w:val="22"/>
        </w:rPr>
        <w:t xml:space="preserve"> February 2021</w:t>
      </w:r>
    </w:p>
    <w:p w14:paraId="427CC188" w14:textId="77777777" w:rsidR="0016355D" w:rsidRPr="006A09EF" w:rsidRDefault="0016355D" w:rsidP="006A09EF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414F315E" w14:textId="77777777" w:rsidR="006A09EF" w:rsidRDefault="006A09EF" w:rsidP="006A09EF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b/>
          <w:bCs/>
          <w:color w:val="252423"/>
        </w:rPr>
        <w:t>Update on Phase III Instruction</w:t>
      </w:r>
      <w:r w:rsidRPr="006A09EF">
        <w:rPr>
          <w:rFonts w:ascii="Calibri" w:eastAsia="Times New Roman" w:hAnsi="Calibri" w:cs="Calibri"/>
          <w:color w:val="252423"/>
        </w:rPr>
        <w:t> </w:t>
      </w:r>
    </w:p>
    <w:p w14:paraId="628B09A7" w14:textId="1D25E9E4" w:rsidR="006A09EF" w:rsidRDefault="006A09EF" w:rsidP="006A09EF">
      <w:pPr>
        <w:pStyle w:val="ListParagraph"/>
        <w:numPr>
          <w:ilvl w:val="0"/>
          <w:numId w:val="1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T</w:t>
      </w:r>
      <w:r w:rsidRPr="006A09EF">
        <w:rPr>
          <w:rFonts w:ascii="Calibri" w:eastAsia="Times New Roman" w:hAnsi="Calibri" w:cs="Calibri"/>
          <w:color w:val="252423"/>
        </w:rPr>
        <w:t xml:space="preserve">here </w:t>
      </w:r>
      <w:r w:rsidR="00C074ED">
        <w:rPr>
          <w:rFonts w:ascii="Calibri" w:eastAsia="Times New Roman" w:hAnsi="Calibri" w:cs="Calibri"/>
          <w:color w:val="252423"/>
        </w:rPr>
        <w:t>are</w:t>
      </w:r>
      <w:r w:rsidRPr="006A09EF">
        <w:rPr>
          <w:rFonts w:ascii="Calibri" w:eastAsia="Times New Roman" w:hAnsi="Calibri" w:cs="Calibri"/>
          <w:color w:val="252423"/>
        </w:rPr>
        <w:t xml:space="preserve"> 1,963 total hybrid se</w:t>
      </w:r>
      <w:r>
        <w:rPr>
          <w:rFonts w:ascii="Calibri" w:eastAsia="Times New Roman" w:hAnsi="Calibri" w:cs="Calibri"/>
          <w:color w:val="252423"/>
        </w:rPr>
        <w:t xml:space="preserve">ctions with enrollment in SP21 with </w:t>
      </w:r>
      <w:r w:rsidRPr="006A09EF">
        <w:rPr>
          <w:rFonts w:ascii="Calibri" w:eastAsia="Times New Roman" w:hAnsi="Calibri" w:cs="Calibri"/>
          <w:color w:val="252423"/>
        </w:rPr>
        <w:t xml:space="preserve">987 hybrid sections </w:t>
      </w:r>
      <w:r>
        <w:rPr>
          <w:rFonts w:ascii="Calibri" w:eastAsia="Times New Roman" w:hAnsi="Calibri" w:cs="Calibri"/>
          <w:color w:val="252423"/>
        </w:rPr>
        <w:t>returning</w:t>
      </w:r>
      <w:r w:rsidRPr="006A09EF">
        <w:rPr>
          <w:rFonts w:ascii="Calibri" w:eastAsia="Times New Roman" w:hAnsi="Calibri" w:cs="Calibri"/>
          <w:color w:val="252423"/>
        </w:rPr>
        <w:t xml:space="preserve"> in Phase II. Therefore, there </w:t>
      </w:r>
      <w:r w:rsidR="00C074ED">
        <w:rPr>
          <w:rFonts w:ascii="Calibri" w:eastAsia="Times New Roman" w:hAnsi="Calibri" w:cs="Calibri"/>
          <w:color w:val="252423"/>
        </w:rPr>
        <w:t>are</w:t>
      </w:r>
      <w:r w:rsidRPr="006A09EF">
        <w:rPr>
          <w:rFonts w:ascii="Calibri" w:eastAsia="Times New Roman" w:hAnsi="Calibri" w:cs="Calibri"/>
          <w:color w:val="252423"/>
        </w:rPr>
        <w:t xml:space="preserve"> 976 </w:t>
      </w:r>
      <w:r w:rsidRPr="006A09EF">
        <w:rPr>
          <w:rFonts w:ascii="Calibri" w:eastAsia="Times New Roman" w:hAnsi="Calibri" w:cs="Calibri"/>
          <w:i/>
          <w:iCs/>
          <w:color w:val="252423"/>
        </w:rPr>
        <w:t>additional </w:t>
      </w:r>
      <w:r w:rsidRPr="006A09EF">
        <w:rPr>
          <w:rFonts w:ascii="Calibri" w:eastAsia="Times New Roman" w:hAnsi="Calibri" w:cs="Calibri"/>
          <w:color w:val="252423"/>
        </w:rPr>
        <w:t>hybrid sections returning in Phase III.</w:t>
      </w:r>
    </w:p>
    <w:p w14:paraId="261E3339" w14:textId="05ED9494" w:rsidR="006A09EF" w:rsidRPr="006A09EF" w:rsidRDefault="006A09EF" w:rsidP="006A09EF">
      <w:pPr>
        <w:pStyle w:val="ListParagraph"/>
        <w:numPr>
          <w:ilvl w:val="0"/>
          <w:numId w:val="1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>Phase III sections were not high priority</w:t>
      </w:r>
      <w:r w:rsidR="00C074ED">
        <w:rPr>
          <w:rFonts w:ascii="Calibri" w:eastAsia="Times New Roman" w:hAnsi="Calibri" w:cs="Calibri"/>
          <w:color w:val="252423"/>
        </w:rPr>
        <w:t xml:space="preserve"> courses designated for a Phase II return</w:t>
      </w:r>
      <w:r w:rsidRPr="006A09EF">
        <w:rPr>
          <w:rFonts w:ascii="Calibri" w:eastAsia="Times New Roman" w:hAnsi="Calibri" w:cs="Calibri"/>
          <w:color w:val="252423"/>
        </w:rPr>
        <w:t xml:space="preserve">; therefore, there </w:t>
      </w:r>
      <w:r w:rsidR="00C074ED">
        <w:rPr>
          <w:rFonts w:ascii="Calibri" w:eastAsia="Times New Roman" w:hAnsi="Calibri" w:cs="Calibri"/>
          <w:color w:val="252423"/>
        </w:rPr>
        <w:t>were</w:t>
      </w:r>
      <w:r w:rsidRPr="006A09EF">
        <w:rPr>
          <w:rFonts w:ascii="Calibri" w:eastAsia="Times New Roman" w:hAnsi="Calibri" w:cs="Calibri"/>
          <w:color w:val="252423"/>
        </w:rPr>
        <w:t xml:space="preserve"> not </w:t>
      </w:r>
      <w:r w:rsidR="00C074ED">
        <w:rPr>
          <w:rFonts w:ascii="Calibri" w:eastAsia="Times New Roman" w:hAnsi="Calibri" w:cs="Calibri"/>
          <w:color w:val="252423"/>
        </w:rPr>
        <w:t>many</w:t>
      </w:r>
      <w:r w:rsidRPr="006A09EF">
        <w:rPr>
          <w:rFonts w:ascii="Calibri" w:eastAsia="Times New Roman" w:hAnsi="Calibri" w:cs="Calibri"/>
          <w:color w:val="252423"/>
        </w:rPr>
        <w:t xml:space="preserve"> commonalities </w:t>
      </w:r>
      <w:r w:rsidR="00C074ED">
        <w:rPr>
          <w:rFonts w:ascii="Calibri" w:eastAsia="Times New Roman" w:hAnsi="Calibri" w:cs="Calibri"/>
          <w:color w:val="252423"/>
        </w:rPr>
        <w:t>among the courses returning in Phase III.</w:t>
      </w:r>
    </w:p>
    <w:p w14:paraId="3C172C2F" w14:textId="77777777" w:rsidR="006A09EF" w:rsidRPr="006A09EF" w:rsidRDefault="006A09EF" w:rsidP="006A09EF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> </w:t>
      </w:r>
    </w:p>
    <w:p w14:paraId="3E24CBD0" w14:textId="77777777" w:rsidR="006A09EF" w:rsidRDefault="006A09EF" w:rsidP="006A09EF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b/>
          <w:bCs/>
          <w:color w:val="252423"/>
        </w:rPr>
        <w:t>Discussion on Fall 2021 </w:t>
      </w:r>
    </w:p>
    <w:p w14:paraId="55E4E4E1" w14:textId="77777777" w:rsidR="006A09EF" w:rsidRDefault="006A09EF" w:rsidP="006A09EF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What do we know about Fall 2021?</w:t>
      </w:r>
      <w:r w:rsidRPr="006A09EF">
        <w:rPr>
          <w:rFonts w:ascii="Calibri" w:eastAsia="Times New Roman" w:hAnsi="Calibri" w:cs="Calibri"/>
          <w:color w:val="252423"/>
        </w:rPr>
        <w:t> </w:t>
      </w:r>
    </w:p>
    <w:p w14:paraId="0A161249" w14:textId="77777777" w:rsidR="006A09EF" w:rsidRDefault="006A09EF" w:rsidP="006A09EF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 xml:space="preserve">We want to have an increased campus presence even with reduced classroom capacity. </w:t>
      </w:r>
    </w:p>
    <w:p w14:paraId="1A629842" w14:textId="77777777" w:rsidR="006A09EF" w:rsidRDefault="006A09EF" w:rsidP="006A09EF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 xml:space="preserve">We want to create a robust presence for new students as well as existing students. </w:t>
      </w:r>
    </w:p>
    <w:p w14:paraId="391047C6" w14:textId="5F53A43D" w:rsidR="006A09EF" w:rsidRDefault="006A09EF" w:rsidP="006A09EF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 xml:space="preserve">We want to promise, though not at the per person level, that every student wanting an on-campus course has the opportunity to have at least </w:t>
      </w:r>
      <w:r w:rsidR="00C074ED">
        <w:rPr>
          <w:rFonts w:ascii="Calibri" w:eastAsia="Times New Roman" w:hAnsi="Calibri" w:cs="Calibri"/>
          <w:color w:val="252423"/>
        </w:rPr>
        <w:t>course with a F2F component</w:t>
      </w:r>
      <w:r w:rsidRPr="006A09EF">
        <w:rPr>
          <w:rFonts w:ascii="Calibri" w:eastAsia="Times New Roman" w:hAnsi="Calibri" w:cs="Calibri"/>
          <w:color w:val="252423"/>
        </w:rPr>
        <w:t xml:space="preserve">. </w:t>
      </w:r>
    </w:p>
    <w:p w14:paraId="5DAD52E3" w14:textId="2DDF6C43" w:rsidR="006A09EF" w:rsidRPr="006A09EF" w:rsidRDefault="006A09EF" w:rsidP="006A09EF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 xml:space="preserve">We want to ensure an equitable </w:t>
      </w:r>
      <w:r w:rsidR="00C074ED">
        <w:rPr>
          <w:rFonts w:ascii="Calibri" w:eastAsia="Times New Roman" w:hAnsi="Calibri" w:cs="Calibri"/>
          <w:color w:val="252423"/>
        </w:rPr>
        <w:t xml:space="preserve">lift </w:t>
      </w:r>
      <w:r w:rsidRPr="006A09EF">
        <w:rPr>
          <w:rFonts w:ascii="Calibri" w:eastAsia="Times New Roman" w:hAnsi="Calibri" w:cs="Calibri"/>
          <w:color w:val="252423"/>
        </w:rPr>
        <w:t>among all colleges.</w:t>
      </w:r>
    </w:p>
    <w:p w14:paraId="791C5AF4" w14:textId="323F9341" w:rsidR="006A09EF" w:rsidRDefault="006A09EF" w:rsidP="006A09EF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>Julia Murphy provided an overview of the data gathered by RO about the depart</w:t>
      </w:r>
      <w:r>
        <w:rPr>
          <w:rFonts w:ascii="Calibri" w:eastAsia="Times New Roman" w:hAnsi="Calibri" w:cs="Calibri"/>
          <w:color w:val="252423"/>
        </w:rPr>
        <w:t xml:space="preserve">ment </w:t>
      </w:r>
      <w:r w:rsidR="00C074ED">
        <w:rPr>
          <w:rFonts w:ascii="Calibri" w:eastAsia="Times New Roman" w:hAnsi="Calibri" w:cs="Calibri"/>
          <w:color w:val="252423"/>
        </w:rPr>
        <w:t>schedule</w:t>
      </w:r>
      <w:r>
        <w:rPr>
          <w:rFonts w:ascii="Calibri" w:eastAsia="Times New Roman" w:hAnsi="Calibri" w:cs="Calibri"/>
          <w:color w:val="252423"/>
        </w:rPr>
        <w:t xml:space="preserve"> for Fall 2021 as of </w:t>
      </w:r>
      <w:r w:rsidRPr="006A09EF">
        <w:rPr>
          <w:rFonts w:ascii="Calibri" w:eastAsia="Times New Roman" w:hAnsi="Calibri" w:cs="Calibri"/>
          <w:color w:val="252423"/>
        </w:rPr>
        <w:t xml:space="preserve">2/12/2021. The data is dynamic and has since changed. </w:t>
      </w:r>
    </w:p>
    <w:p w14:paraId="00CB1E95" w14:textId="77777777" w:rsidR="006A09EF" w:rsidRPr="006A09EF" w:rsidRDefault="006A09EF" w:rsidP="006A09EF">
      <w:pPr>
        <w:shd w:val="clear" w:color="auto" w:fill="FFFFFF"/>
        <w:ind w:left="1080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b/>
          <w:bCs/>
          <w:color w:val="252423"/>
          <w:u w:val="single"/>
        </w:rPr>
        <w:t>Instructional Method</w:t>
      </w:r>
      <w:r w:rsidRPr="006A09EF">
        <w:rPr>
          <w:rFonts w:ascii="Calibri" w:eastAsia="Times New Roman" w:hAnsi="Calibri" w:cs="Calibri"/>
          <w:color w:val="252423"/>
        </w:rPr>
        <w:t>:</w:t>
      </w:r>
    </w:p>
    <w:p w14:paraId="0B60DE66" w14:textId="4C00F7EF" w:rsidR="006A09EF" w:rsidRDefault="006A09EF" w:rsidP="006A09EF">
      <w:pPr>
        <w:pStyle w:val="ListParagraph"/>
        <w:numPr>
          <w:ilvl w:val="0"/>
          <w:numId w:val="2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>73% of sections have an in-person component</w:t>
      </w:r>
      <w:r w:rsidR="00C074ED">
        <w:rPr>
          <w:rFonts w:ascii="Calibri" w:eastAsia="Times New Roman" w:hAnsi="Calibri" w:cs="Calibri"/>
          <w:color w:val="252423"/>
        </w:rPr>
        <w:t>.</w:t>
      </w:r>
    </w:p>
    <w:p w14:paraId="0C63C503" w14:textId="5C346510" w:rsidR="006A09EF" w:rsidRDefault="006A09EF" w:rsidP="006A09EF">
      <w:pPr>
        <w:pStyle w:val="ListParagraph"/>
        <w:numPr>
          <w:ilvl w:val="0"/>
          <w:numId w:val="2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>50% of seats are in sections with an in-person component</w:t>
      </w:r>
      <w:r w:rsidR="00C074ED">
        <w:rPr>
          <w:rFonts w:ascii="Calibri" w:eastAsia="Times New Roman" w:hAnsi="Calibri" w:cs="Calibri"/>
          <w:color w:val="252423"/>
        </w:rPr>
        <w:t>.</w:t>
      </w:r>
    </w:p>
    <w:p w14:paraId="3F5CD278" w14:textId="77777777" w:rsidR="006A09EF" w:rsidRDefault="006A09EF" w:rsidP="006A09EF">
      <w:pPr>
        <w:pStyle w:val="ListParagraph"/>
        <w:numPr>
          <w:ilvl w:val="0"/>
          <w:numId w:val="2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 xml:space="preserve">There is limited availability for large capacity classrooms during peak schedules times. </w:t>
      </w:r>
    </w:p>
    <w:p w14:paraId="7F2727FE" w14:textId="77777777" w:rsidR="006A09EF" w:rsidRDefault="006A09EF" w:rsidP="006A09EF">
      <w:pPr>
        <w:pStyle w:val="ListParagraph"/>
        <w:numPr>
          <w:ilvl w:val="0"/>
          <w:numId w:val="2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 xml:space="preserve">There are small capacity classrooms though during this time period. </w:t>
      </w:r>
    </w:p>
    <w:p w14:paraId="4DBED73F" w14:textId="3B5B864D" w:rsidR="006A09EF" w:rsidRPr="006A09EF" w:rsidRDefault="006A09EF" w:rsidP="006A09EF">
      <w:pPr>
        <w:pStyle w:val="ListParagraph"/>
        <w:numPr>
          <w:ilvl w:val="0"/>
          <w:numId w:val="2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>There is more av</w:t>
      </w:r>
      <w:r w:rsidR="00C074ED">
        <w:rPr>
          <w:rFonts w:ascii="Calibri" w:eastAsia="Times New Roman" w:hAnsi="Calibri" w:cs="Calibri"/>
          <w:color w:val="252423"/>
        </w:rPr>
        <w:t>ailability at 8:00am and after 5</w:t>
      </w:r>
      <w:r w:rsidRPr="006A09EF">
        <w:rPr>
          <w:rFonts w:ascii="Calibri" w:eastAsia="Times New Roman" w:hAnsi="Calibri" w:cs="Calibri"/>
          <w:color w:val="252423"/>
        </w:rPr>
        <w:t>:00pm.</w:t>
      </w:r>
    </w:p>
    <w:p w14:paraId="77656354" w14:textId="3BD0E09D" w:rsidR="006A09EF" w:rsidRDefault="006A09EF" w:rsidP="006A09EF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Discussion on the</w:t>
      </w:r>
      <w:r w:rsidRPr="006A09EF">
        <w:rPr>
          <w:rFonts w:ascii="Calibri" w:eastAsia="Times New Roman" w:hAnsi="Calibri" w:cs="Calibri"/>
          <w:color w:val="252423"/>
        </w:rPr>
        <w:t xml:space="preserve"> LSC Ballrooms</w:t>
      </w:r>
      <w:r>
        <w:rPr>
          <w:rFonts w:ascii="Calibri" w:eastAsia="Times New Roman" w:hAnsi="Calibri" w:cs="Calibri"/>
          <w:color w:val="252423"/>
        </w:rPr>
        <w:t>, which</w:t>
      </w:r>
      <w:r w:rsidRPr="006A09EF">
        <w:rPr>
          <w:rFonts w:ascii="Calibri" w:eastAsia="Times New Roman" w:hAnsi="Calibri" w:cs="Calibri"/>
          <w:color w:val="252423"/>
        </w:rPr>
        <w:t xml:space="preserve"> would not be requisitioned for Fall 2021. </w:t>
      </w:r>
    </w:p>
    <w:p w14:paraId="59220086" w14:textId="290084E2" w:rsidR="006A09EF" w:rsidRDefault="006A09EF" w:rsidP="006A09EF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 xml:space="preserve">How do we balance the needs of the auxiliary units </w:t>
      </w:r>
      <w:r w:rsidR="00C074ED">
        <w:rPr>
          <w:rFonts w:ascii="Calibri" w:eastAsia="Times New Roman" w:hAnsi="Calibri" w:cs="Calibri"/>
          <w:color w:val="252423"/>
        </w:rPr>
        <w:t>and</w:t>
      </w:r>
      <w:r w:rsidRPr="006A09EF">
        <w:rPr>
          <w:rFonts w:ascii="Calibri" w:eastAsia="Times New Roman" w:hAnsi="Calibri" w:cs="Calibri"/>
          <w:color w:val="252423"/>
        </w:rPr>
        <w:t xml:space="preserve"> in-person instruction? </w:t>
      </w:r>
    </w:p>
    <w:p w14:paraId="728CCE69" w14:textId="77777777" w:rsidR="006A09EF" w:rsidRDefault="006A09EF" w:rsidP="006A09EF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 xml:space="preserve">With the LSC, it is more than revenue but also jobs and funding to the University. </w:t>
      </w:r>
    </w:p>
    <w:p w14:paraId="5745CB4A" w14:textId="7A0CDB0F" w:rsidR="006A09EF" w:rsidRDefault="006A09EF" w:rsidP="006A09EF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>There are significant implications in requisitioning the LSC Ballrooms for classroom use. </w:t>
      </w:r>
    </w:p>
    <w:p w14:paraId="57B38412" w14:textId="77777777" w:rsidR="006A09EF" w:rsidRDefault="006A09EF" w:rsidP="006A09EF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>What if we worked on a reduced calendar on the LSC Ballrooms? </w:t>
      </w:r>
    </w:p>
    <w:p w14:paraId="1E71609A" w14:textId="04107ABA" w:rsidR="006A09EF" w:rsidRDefault="006A09EF" w:rsidP="006A09EF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 xml:space="preserve">What happens if the classrooms are requisitioned and physical distancing shifts? </w:t>
      </w:r>
    </w:p>
    <w:p w14:paraId="5A3CD565" w14:textId="2F96A1BE" w:rsidR="006A09EF" w:rsidRDefault="006A09EF" w:rsidP="006A09EF">
      <w:pPr>
        <w:pStyle w:val="ListParagraph"/>
        <w:numPr>
          <w:ilvl w:val="0"/>
          <w:numId w:val="2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 xml:space="preserve">How could </w:t>
      </w:r>
      <w:r w:rsidR="00C074ED">
        <w:rPr>
          <w:rFonts w:ascii="Calibri" w:eastAsia="Times New Roman" w:hAnsi="Calibri" w:cs="Calibri"/>
          <w:color w:val="252423"/>
        </w:rPr>
        <w:t>we</w:t>
      </w:r>
      <w:r w:rsidRPr="006A09EF">
        <w:rPr>
          <w:rFonts w:ascii="Calibri" w:eastAsia="Times New Roman" w:hAnsi="Calibri" w:cs="Calibri"/>
          <w:color w:val="252423"/>
        </w:rPr>
        <w:t xml:space="preserve"> direct faculty to </w:t>
      </w:r>
      <w:r>
        <w:rPr>
          <w:rFonts w:ascii="Calibri" w:eastAsia="Times New Roman" w:hAnsi="Calibri" w:cs="Calibri"/>
          <w:color w:val="252423"/>
        </w:rPr>
        <w:t>existing classrooms with availability?</w:t>
      </w:r>
    </w:p>
    <w:p w14:paraId="57B71792" w14:textId="04892C6B" w:rsidR="006A09EF" w:rsidRDefault="006A09EF" w:rsidP="006A09EF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Discussion on</w:t>
      </w:r>
      <w:r w:rsidRPr="006A09EF">
        <w:rPr>
          <w:rFonts w:ascii="Calibri" w:eastAsia="Times New Roman" w:hAnsi="Calibri" w:cs="Calibri"/>
          <w:color w:val="252423"/>
        </w:rPr>
        <w:t xml:space="preserve"> recommendations about the types of hybrid courses to return to campus. </w:t>
      </w:r>
    </w:p>
    <w:p w14:paraId="49B54308" w14:textId="77777777" w:rsidR="00C074ED" w:rsidRPr="00986F29" w:rsidRDefault="00C074ED" w:rsidP="00C074ED">
      <w:pPr>
        <w:pStyle w:val="ListParagraph"/>
        <w:numPr>
          <w:ilvl w:val="0"/>
          <w:numId w:val="2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t>RO would prefer to open the CPI for schedule changes on February 22, or after formal communication to academic departments. </w:t>
      </w:r>
    </w:p>
    <w:p w14:paraId="20966485" w14:textId="77777777" w:rsidR="00986F29" w:rsidRDefault="00986F29" w:rsidP="00986F29">
      <w:pPr>
        <w:pStyle w:val="ListParagraph"/>
        <w:numPr>
          <w:ilvl w:val="0"/>
          <w:numId w:val="2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 xml:space="preserve">How do we ensure equity? </w:t>
      </w:r>
    </w:p>
    <w:p w14:paraId="1D79A731" w14:textId="3148564C" w:rsidR="00986F29" w:rsidRDefault="00986F29" w:rsidP="00986F29">
      <w:pPr>
        <w:pStyle w:val="ListParagraph"/>
        <w:numPr>
          <w:ilvl w:val="0"/>
          <w:numId w:val="2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>Which courses</w:t>
      </w:r>
      <w:r>
        <w:rPr>
          <w:rFonts w:ascii="Calibri" w:eastAsia="Times New Roman" w:hAnsi="Calibri" w:cs="Calibri"/>
          <w:color w:val="252423"/>
        </w:rPr>
        <w:t xml:space="preserve"> should be a priority for F2F/Hybrid instruction</w:t>
      </w:r>
      <w:r w:rsidRPr="006A09EF">
        <w:rPr>
          <w:rFonts w:ascii="Calibri" w:eastAsia="Times New Roman" w:hAnsi="Calibri" w:cs="Calibri"/>
          <w:color w:val="252423"/>
        </w:rPr>
        <w:t>?</w:t>
      </w:r>
    </w:p>
    <w:p w14:paraId="6A6D23E8" w14:textId="19E50584" w:rsidR="00986F29" w:rsidRDefault="006A09EF" w:rsidP="00986F29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Discussion on the First Year Seminars</w:t>
      </w:r>
    </w:p>
    <w:p w14:paraId="025EC766" w14:textId="6C072D5C" w:rsidR="008E705E" w:rsidRDefault="008E705E" w:rsidP="006A09EF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Kelly Long provided an overall of the first-year seminars for 500 to 700 students.</w:t>
      </w:r>
    </w:p>
    <w:p w14:paraId="4D40FE2C" w14:textId="328AAA11" w:rsidR="00986F29" w:rsidRPr="008E705E" w:rsidRDefault="006A09EF" w:rsidP="008E705E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t xml:space="preserve">Think Tank would provide the lift in determining the topics </w:t>
      </w:r>
      <w:r w:rsidR="00986F29">
        <w:rPr>
          <w:rFonts w:ascii="Calibri" w:eastAsia="Times New Roman" w:hAnsi="Calibri" w:cs="Calibri"/>
          <w:color w:val="252423"/>
        </w:rPr>
        <w:t>for the</w:t>
      </w:r>
      <w:r w:rsidRPr="00986F29">
        <w:rPr>
          <w:rFonts w:ascii="Calibri" w:eastAsia="Times New Roman" w:hAnsi="Calibri" w:cs="Calibri"/>
          <w:color w:val="252423"/>
        </w:rPr>
        <w:t xml:space="preserve"> first-year seminars.</w:t>
      </w:r>
    </w:p>
    <w:p w14:paraId="08642E3F" w14:textId="622B3619" w:rsidR="00D425BF" w:rsidRDefault="00D74FF5" w:rsidP="00D425BF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There was</w:t>
      </w:r>
      <w:r w:rsidR="008E705E">
        <w:rPr>
          <w:rFonts w:ascii="Calibri" w:eastAsia="Times New Roman" w:hAnsi="Calibri" w:cs="Calibri"/>
          <w:color w:val="252423"/>
        </w:rPr>
        <w:t xml:space="preserve"> concern about faculty teaching loads </w:t>
      </w:r>
      <w:r>
        <w:rPr>
          <w:rFonts w:ascii="Calibri" w:eastAsia="Times New Roman" w:hAnsi="Calibri" w:cs="Calibri"/>
          <w:color w:val="252423"/>
        </w:rPr>
        <w:t>for</w:t>
      </w:r>
      <w:r w:rsidR="008E705E">
        <w:rPr>
          <w:rFonts w:ascii="Calibri" w:eastAsia="Times New Roman" w:hAnsi="Calibri" w:cs="Calibri"/>
          <w:color w:val="252423"/>
        </w:rPr>
        <w:t xml:space="preserve"> the recitation sections.</w:t>
      </w:r>
      <w:r>
        <w:rPr>
          <w:rFonts w:ascii="Calibri" w:eastAsia="Times New Roman" w:hAnsi="Calibri" w:cs="Calibri"/>
          <w:color w:val="252423"/>
        </w:rPr>
        <w:t xml:space="preserve"> Do faculty have the bandwidth? What about faculty morale tapped for teaching?</w:t>
      </w:r>
    </w:p>
    <w:p w14:paraId="2EC74F6D" w14:textId="2DC665F3" w:rsidR="00D425BF" w:rsidRPr="00D425BF" w:rsidRDefault="00D425BF" w:rsidP="00D425BF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We would work with Colleges on faculty who teach the recitation sections.</w:t>
      </w:r>
    </w:p>
    <w:p w14:paraId="09C015DF" w14:textId="35AD4260" w:rsidR="006A09EF" w:rsidRPr="00986F29" w:rsidRDefault="006A09EF" w:rsidP="00986F29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b/>
          <w:bCs/>
          <w:color w:val="252423"/>
          <w:u w:val="single"/>
        </w:rPr>
        <w:t>Questions posed by the Team members</w:t>
      </w:r>
      <w:r w:rsidRPr="00986F29">
        <w:rPr>
          <w:rFonts w:ascii="Calibri" w:eastAsia="Times New Roman" w:hAnsi="Calibri" w:cs="Calibri"/>
          <w:color w:val="252423"/>
        </w:rPr>
        <w:t>:</w:t>
      </w:r>
    </w:p>
    <w:p w14:paraId="6B0189AF" w14:textId="77777777" w:rsidR="00986F29" w:rsidRDefault="00986F29" w:rsidP="00986F29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t xml:space="preserve">We would need to understand the budget. </w:t>
      </w:r>
    </w:p>
    <w:p w14:paraId="350BF2A4" w14:textId="12519820" w:rsidR="00986F29" w:rsidRDefault="00986F29" w:rsidP="00986F29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t xml:space="preserve">We would need information about the TWA. </w:t>
      </w:r>
      <w:r>
        <w:rPr>
          <w:rFonts w:ascii="Calibri" w:eastAsia="Times New Roman" w:hAnsi="Calibri" w:cs="Calibri"/>
          <w:color w:val="252423"/>
        </w:rPr>
        <w:t xml:space="preserve">Planning </w:t>
      </w:r>
      <w:r w:rsidRPr="00986F29">
        <w:rPr>
          <w:rFonts w:ascii="Calibri" w:eastAsia="Times New Roman" w:hAnsi="Calibri" w:cs="Calibri"/>
          <w:color w:val="252423"/>
        </w:rPr>
        <w:t xml:space="preserve">Fall 2021 with a more robust presence would be tied </w:t>
      </w:r>
      <w:r w:rsidR="00C074ED">
        <w:rPr>
          <w:rFonts w:ascii="Calibri" w:eastAsia="Times New Roman" w:hAnsi="Calibri" w:cs="Calibri"/>
          <w:color w:val="252423"/>
        </w:rPr>
        <w:t xml:space="preserve">with </w:t>
      </w:r>
      <w:r w:rsidRPr="00986F29">
        <w:rPr>
          <w:rFonts w:ascii="Calibri" w:eastAsia="Times New Roman" w:hAnsi="Calibri" w:cs="Calibri"/>
          <w:color w:val="252423"/>
        </w:rPr>
        <w:t xml:space="preserve">who would </w:t>
      </w:r>
      <w:r w:rsidR="0049215D">
        <w:rPr>
          <w:rFonts w:ascii="Calibri" w:eastAsia="Times New Roman" w:hAnsi="Calibri" w:cs="Calibri"/>
          <w:color w:val="252423"/>
        </w:rPr>
        <w:t>return</w:t>
      </w:r>
      <w:r w:rsidRPr="00986F29">
        <w:rPr>
          <w:rFonts w:ascii="Calibri" w:eastAsia="Times New Roman" w:hAnsi="Calibri" w:cs="Calibri"/>
          <w:color w:val="252423"/>
        </w:rPr>
        <w:t xml:space="preserve"> to campus.</w:t>
      </w:r>
    </w:p>
    <w:p w14:paraId="470E1E2D" w14:textId="77777777" w:rsidR="00986F29" w:rsidRDefault="00986F29" w:rsidP="00986F29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lastRenderedPageBreak/>
        <w:t>We would need to know about availability of the LSC Ballr</w:t>
      </w:r>
      <w:bookmarkStart w:id="0" w:name="_GoBack"/>
      <w:bookmarkEnd w:id="0"/>
      <w:r w:rsidRPr="00986F29">
        <w:rPr>
          <w:rFonts w:ascii="Calibri" w:eastAsia="Times New Roman" w:hAnsi="Calibri" w:cs="Calibri"/>
          <w:color w:val="252423"/>
        </w:rPr>
        <w:t>ooms.</w:t>
      </w:r>
    </w:p>
    <w:p w14:paraId="69DD7184" w14:textId="7DEEA3C8" w:rsidR="00986F29" w:rsidRDefault="006A09EF" w:rsidP="00986F29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t xml:space="preserve">We would need to identify online courses for F2F instruction. </w:t>
      </w:r>
    </w:p>
    <w:p w14:paraId="0DDE10D0" w14:textId="77777777" w:rsidR="00986F29" w:rsidRDefault="006A09EF" w:rsidP="006A09EF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t xml:space="preserve">We would need to emphasize moving or adding of sections </w:t>
      </w:r>
      <w:r w:rsidR="00986F29">
        <w:rPr>
          <w:rFonts w:ascii="Calibri" w:eastAsia="Times New Roman" w:hAnsi="Calibri" w:cs="Calibri"/>
          <w:color w:val="252423"/>
        </w:rPr>
        <w:t>in</w:t>
      </w:r>
      <w:r w:rsidRPr="00986F29">
        <w:rPr>
          <w:rFonts w:ascii="Calibri" w:eastAsia="Times New Roman" w:hAnsi="Calibri" w:cs="Calibri"/>
          <w:color w:val="252423"/>
        </w:rPr>
        <w:t xml:space="preserve"> the evening. </w:t>
      </w:r>
    </w:p>
    <w:p w14:paraId="65EAD36F" w14:textId="77777777" w:rsidR="00986F29" w:rsidRDefault="006A09EF" w:rsidP="006A09EF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t xml:space="preserve">We would need to approach Colleges with low in-person instruction </w:t>
      </w:r>
      <w:r w:rsidR="00986F29">
        <w:rPr>
          <w:rFonts w:ascii="Calibri" w:eastAsia="Times New Roman" w:hAnsi="Calibri" w:cs="Calibri"/>
          <w:color w:val="252423"/>
        </w:rPr>
        <w:t>about</w:t>
      </w:r>
      <w:r w:rsidRPr="00986F29">
        <w:rPr>
          <w:rFonts w:ascii="Calibri" w:eastAsia="Times New Roman" w:hAnsi="Calibri" w:cs="Calibri"/>
          <w:color w:val="252423"/>
        </w:rPr>
        <w:t xml:space="preserve"> add</w:t>
      </w:r>
      <w:r w:rsidR="00986F29">
        <w:rPr>
          <w:rFonts w:ascii="Calibri" w:eastAsia="Times New Roman" w:hAnsi="Calibri" w:cs="Calibri"/>
          <w:color w:val="252423"/>
        </w:rPr>
        <w:t>ing</w:t>
      </w:r>
      <w:r w:rsidRPr="00986F29">
        <w:rPr>
          <w:rFonts w:ascii="Calibri" w:eastAsia="Times New Roman" w:hAnsi="Calibri" w:cs="Calibri"/>
          <w:color w:val="252423"/>
        </w:rPr>
        <w:t xml:space="preserve"> courses in the evening. </w:t>
      </w:r>
    </w:p>
    <w:p w14:paraId="2C458259" w14:textId="2BD2C2BE" w:rsidR="006A09EF" w:rsidRPr="00986F29" w:rsidRDefault="006A09EF" w:rsidP="006A09EF">
      <w:pPr>
        <w:pStyle w:val="ListParagraph"/>
        <w:numPr>
          <w:ilvl w:val="0"/>
          <w:numId w:val="2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t>It would be helpful for communication from Provost Pedersen about the expectation</w:t>
      </w:r>
      <w:r w:rsidR="00C074ED">
        <w:rPr>
          <w:rFonts w:ascii="Calibri" w:eastAsia="Times New Roman" w:hAnsi="Calibri" w:cs="Calibri"/>
          <w:color w:val="252423"/>
        </w:rPr>
        <w:t>s of faculty</w:t>
      </w:r>
      <w:r w:rsidRPr="00986F29">
        <w:rPr>
          <w:rFonts w:ascii="Calibri" w:eastAsia="Times New Roman" w:hAnsi="Calibri" w:cs="Calibri"/>
          <w:color w:val="252423"/>
        </w:rPr>
        <w:t xml:space="preserve"> for teaching in the evening.</w:t>
      </w:r>
    </w:p>
    <w:p w14:paraId="01A6489B" w14:textId="77777777" w:rsidR="006A09EF" w:rsidRPr="006A09EF" w:rsidRDefault="006A09EF" w:rsidP="006A09EF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6A09EF">
        <w:rPr>
          <w:rFonts w:ascii="Calibri" w:eastAsia="Times New Roman" w:hAnsi="Calibri" w:cs="Calibri"/>
          <w:color w:val="252423"/>
        </w:rPr>
        <w:t> </w:t>
      </w:r>
    </w:p>
    <w:p w14:paraId="55883D7B" w14:textId="6C28B768" w:rsidR="00986F29" w:rsidRPr="00986F29" w:rsidRDefault="00986F29" w:rsidP="006A09EF">
      <w:pPr>
        <w:shd w:val="clear" w:color="auto" w:fill="FFFFFF"/>
        <w:rPr>
          <w:rFonts w:ascii="Calibri" w:eastAsia="Times New Roman" w:hAnsi="Calibri" w:cs="Calibri"/>
          <w:b/>
          <w:color w:val="252423"/>
        </w:rPr>
      </w:pPr>
      <w:r w:rsidRPr="00986F29">
        <w:rPr>
          <w:rFonts w:ascii="Calibri" w:eastAsia="Times New Roman" w:hAnsi="Calibri" w:cs="Calibri"/>
          <w:b/>
          <w:color w:val="252423"/>
        </w:rPr>
        <w:t>Update on Summer 2021</w:t>
      </w:r>
    </w:p>
    <w:p w14:paraId="398A23E3" w14:textId="77777777" w:rsidR="00986F29" w:rsidRDefault="006A09EF" w:rsidP="00986F29">
      <w:pPr>
        <w:pStyle w:val="ListParagraph"/>
        <w:numPr>
          <w:ilvl w:val="0"/>
          <w:numId w:val="2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t>Any insight about instructional format in Summer 2021?</w:t>
      </w:r>
    </w:p>
    <w:p w14:paraId="60E89F78" w14:textId="77777777" w:rsidR="00986F29" w:rsidRDefault="006A09EF" w:rsidP="00986F29">
      <w:pPr>
        <w:pStyle w:val="ListParagraph"/>
        <w:numPr>
          <w:ilvl w:val="0"/>
          <w:numId w:val="2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t xml:space="preserve">Julia Murphy noted that F2F, hybrid, and online courses have been scheduled for Summer 2021. </w:t>
      </w:r>
    </w:p>
    <w:p w14:paraId="3A2268F3" w14:textId="351AD19F" w:rsidR="00DD2CA5" w:rsidRPr="00986F29" w:rsidRDefault="006A09EF" w:rsidP="00986F29">
      <w:pPr>
        <w:pStyle w:val="ListParagraph"/>
        <w:numPr>
          <w:ilvl w:val="0"/>
          <w:numId w:val="2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86F29">
        <w:rPr>
          <w:rFonts w:ascii="Calibri" w:eastAsia="Times New Roman" w:hAnsi="Calibri" w:cs="Calibri"/>
          <w:color w:val="252423"/>
        </w:rPr>
        <w:t>Any course with a F2F component would maintain physical distancing.</w:t>
      </w:r>
    </w:p>
    <w:sectPr w:rsidR="00DD2CA5" w:rsidRPr="00986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8093D"/>
    <w:multiLevelType w:val="hybridMultilevel"/>
    <w:tmpl w:val="2CFE70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6358E"/>
    <w:multiLevelType w:val="hybridMultilevel"/>
    <w:tmpl w:val="A2E48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0845"/>
    <w:multiLevelType w:val="hybridMultilevel"/>
    <w:tmpl w:val="BD7CE8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8E4C69"/>
    <w:multiLevelType w:val="multilevel"/>
    <w:tmpl w:val="A678D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940259"/>
    <w:multiLevelType w:val="hybridMultilevel"/>
    <w:tmpl w:val="988E2C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2D431D"/>
    <w:multiLevelType w:val="multilevel"/>
    <w:tmpl w:val="D3D06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7B0EA7"/>
    <w:multiLevelType w:val="hybridMultilevel"/>
    <w:tmpl w:val="C352CB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9DC5EDF"/>
    <w:multiLevelType w:val="hybridMultilevel"/>
    <w:tmpl w:val="0A48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3079D"/>
    <w:multiLevelType w:val="hybridMultilevel"/>
    <w:tmpl w:val="7332C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2C710D"/>
    <w:multiLevelType w:val="hybridMultilevel"/>
    <w:tmpl w:val="981AAB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9D831B1"/>
    <w:multiLevelType w:val="hybridMultilevel"/>
    <w:tmpl w:val="3CCCAA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D87D23"/>
    <w:multiLevelType w:val="multilevel"/>
    <w:tmpl w:val="CE309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41326C"/>
    <w:multiLevelType w:val="multilevel"/>
    <w:tmpl w:val="1B70F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694605"/>
    <w:multiLevelType w:val="multilevel"/>
    <w:tmpl w:val="CE309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0D1E52"/>
    <w:multiLevelType w:val="multilevel"/>
    <w:tmpl w:val="B73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51730B"/>
    <w:multiLevelType w:val="hybridMultilevel"/>
    <w:tmpl w:val="96E096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EB21F0B"/>
    <w:multiLevelType w:val="hybridMultilevel"/>
    <w:tmpl w:val="449435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F0E79E9"/>
    <w:multiLevelType w:val="hybridMultilevel"/>
    <w:tmpl w:val="575497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44272BC"/>
    <w:multiLevelType w:val="multilevel"/>
    <w:tmpl w:val="CE309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6102C6"/>
    <w:multiLevelType w:val="hybridMultilevel"/>
    <w:tmpl w:val="16F04A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85E1D48"/>
    <w:multiLevelType w:val="multilevel"/>
    <w:tmpl w:val="060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EA0D8A"/>
    <w:multiLevelType w:val="multilevel"/>
    <w:tmpl w:val="1A7EC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F157C1"/>
    <w:multiLevelType w:val="hybridMultilevel"/>
    <w:tmpl w:val="B456C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E3346"/>
    <w:multiLevelType w:val="hybridMultilevel"/>
    <w:tmpl w:val="F252C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25722"/>
    <w:multiLevelType w:val="hybridMultilevel"/>
    <w:tmpl w:val="2B04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DA49C9"/>
    <w:multiLevelType w:val="multilevel"/>
    <w:tmpl w:val="D3D06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A55494"/>
    <w:multiLevelType w:val="hybridMultilevel"/>
    <w:tmpl w:val="ED00B5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8065032"/>
    <w:multiLevelType w:val="hybridMultilevel"/>
    <w:tmpl w:val="A5AE92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B320405"/>
    <w:multiLevelType w:val="hybridMultilevel"/>
    <w:tmpl w:val="B1FED0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13"/>
  </w:num>
  <w:num w:numId="4">
    <w:abstractNumId w:val="5"/>
  </w:num>
  <w:num w:numId="5">
    <w:abstractNumId w:val="18"/>
  </w:num>
  <w:num w:numId="6">
    <w:abstractNumId w:val="3"/>
  </w:num>
  <w:num w:numId="7">
    <w:abstractNumId w:val="6"/>
  </w:num>
  <w:num w:numId="8">
    <w:abstractNumId w:val="2"/>
  </w:num>
  <w:num w:numId="9">
    <w:abstractNumId w:val="8"/>
  </w:num>
  <w:num w:numId="10">
    <w:abstractNumId w:val="26"/>
  </w:num>
  <w:num w:numId="11">
    <w:abstractNumId w:val="15"/>
  </w:num>
  <w:num w:numId="12">
    <w:abstractNumId w:val="28"/>
  </w:num>
  <w:num w:numId="13">
    <w:abstractNumId w:val="11"/>
  </w:num>
  <w:num w:numId="14">
    <w:abstractNumId w:val="25"/>
  </w:num>
  <w:num w:numId="15">
    <w:abstractNumId w:val="12"/>
  </w:num>
  <w:num w:numId="16">
    <w:abstractNumId w:val="21"/>
  </w:num>
  <w:num w:numId="17">
    <w:abstractNumId w:val="7"/>
  </w:num>
  <w:num w:numId="18">
    <w:abstractNumId w:val="24"/>
  </w:num>
  <w:num w:numId="19">
    <w:abstractNumId w:val="23"/>
  </w:num>
  <w:num w:numId="20">
    <w:abstractNumId w:val="9"/>
  </w:num>
  <w:num w:numId="21">
    <w:abstractNumId w:val="16"/>
  </w:num>
  <w:num w:numId="22">
    <w:abstractNumId w:val="19"/>
  </w:num>
  <w:num w:numId="23">
    <w:abstractNumId w:val="4"/>
  </w:num>
  <w:num w:numId="24">
    <w:abstractNumId w:val="0"/>
  </w:num>
  <w:num w:numId="25">
    <w:abstractNumId w:val="17"/>
  </w:num>
  <w:num w:numId="26">
    <w:abstractNumId w:val="22"/>
  </w:num>
  <w:num w:numId="27">
    <w:abstractNumId w:val="27"/>
  </w:num>
  <w:num w:numId="28">
    <w:abstractNumId w:val="1"/>
  </w:num>
  <w:num w:numId="2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18AA"/>
    <w:rsid w:val="000333BC"/>
    <w:rsid w:val="000424D4"/>
    <w:rsid w:val="000C1997"/>
    <w:rsid w:val="000E38D4"/>
    <w:rsid w:val="00135620"/>
    <w:rsid w:val="0016355D"/>
    <w:rsid w:val="00165057"/>
    <w:rsid w:val="00172274"/>
    <w:rsid w:val="001845F7"/>
    <w:rsid w:val="00190E50"/>
    <w:rsid w:val="0019566F"/>
    <w:rsid w:val="00197617"/>
    <w:rsid w:val="001A2F1A"/>
    <w:rsid w:val="001C6A9E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B12B5"/>
    <w:rsid w:val="002C25EA"/>
    <w:rsid w:val="002C6609"/>
    <w:rsid w:val="002D58F5"/>
    <w:rsid w:val="002E5384"/>
    <w:rsid w:val="002F1FCA"/>
    <w:rsid w:val="003019F0"/>
    <w:rsid w:val="00314F48"/>
    <w:rsid w:val="00341934"/>
    <w:rsid w:val="00342C39"/>
    <w:rsid w:val="003760CC"/>
    <w:rsid w:val="003762B0"/>
    <w:rsid w:val="003775D4"/>
    <w:rsid w:val="00386A2B"/>
    <w:rsid w:val="00392DD0"/>
    <w:rsid w:val="00397265"/>
    <w:rsid w:val="003A39CC"/>
    <w:rsid w:val="003A7CB1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9215D"/>
    <w:rsid w:val="004B6DF8"/>
    <w:rsid w:val="004C172A"/>
    <w:rsid w:val="004C5296"/>
    <w:rsid w:val="004C7FDB"/>
    <w:rsid w:val="00507C9D"/>
    <w:rsid w:val="0054206F"/>
    <w:rsid w:val="0054750C"/>
    <w:rsid w:val="00555621"/>
    <w:rsid w:val="005618A6"/>
    <w:rsid w:val="00567EF9"/>
    <w:rsid w:val="00570305"/>
    <w:rsid w:val="0057332E"/>
    <w:rsid w:val="005849A9"/>
    <w:rsid w:val="00592BA7"/>
    <w:rsid w:val="005A0A07"/>
    <w:rsid w:val="005B4421"/>
    <w:rsid w:val="005C24CB"/>
    <w:rsid w:val="005D753D"/>
    <w:rsid w:val="005E1752"/>
    <w:rsid w:val="0060398A"/>
    <w:rsid w:val="00627D65"/>
    <w:rsid w:val="0067329E"/>
    <w:rsid w:val="006804BA"/>
    <w:rsid w:val="006A09EF"/>
    <w:rsid w:val="006A30E6"/>
    <w:rsid w:val="006B0538"/>
    <w:rsid w:val="006B61C6"/>
    <w:rsid w:val="006C633B"/>
    <w:rsid w:val="006D6ABD"/>
    <w:rsid w:val="006D79FE"/>
    <w:rsid w:val="006E1F16"/>
    <w:rsid w:val="006F3946"/>
    <w:rsid w:val="0070068F"/>
    <w:rsid w:val="00702600"/>
    <w:rsid w:val="00711A60"/>
    <w:rsid w:val="0072162A"/>
    <w:rsid w:val="00721866"/>
    <w:rsid w:val="007803A2"/>
    <w:rsid w:val="00792248"/>
    <w:rsid w:val="007A1C37"/>
    <w:rsid w:val="007A2ED8"/>
    <w:rsid w:val="007A671E"/>
    <w:rsid w:val="007B4285"/>
    <w:rsid w:val="007D5546"/>
    <w:rsid w:val="007D596C"/>
    <w:rsid w:val="007E3A26"/>
    <w:rsid w:val="007F154D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E705E"/>
    <w:rsid w:val="008F659B"/>
    <w:rsid w:val="0090641B"/>
    <w:rsid w:val="00921F4F"/>
    <w:rsid w:val="00924551"/>
    <w:rsid w:val="00925459"/>
    <w:rsid w:val="00934B66"/>
    <w:rsid w:val="00941E2E"/>
    <w:rsid w:val="009434EC"/>
    <w:rsid w:val="0095183D"/>
    <w:rsid w:val="00961BD3"/>
    <w:rsid w:val="009640FD"/>
    <w:rsid w:val="00986F29"/>
    <w:rsid w:val="0099565E"/>
    <w:rsid w:val="009A1A91"/>
    <w:rsid w:val="009A5E1C"/>
    <w:rsid w:val="009B1785"/>
    <w:rsid w:val="009C1087"/>
    <w:rsid w:val="009F4843"/>
    <w:rsid w:val="00A0534C"/>
    <w:rsid w:val="00A23020"/>
    <w:rsid w:val="00A307C1"/>
    <w:rsid w:val="00A3515D"/>
    <w:rsid w:val="00A45B8C"/>
    <w:rsid w:val="00A50FC5"/>
    <w:rsid w:val="00A51FC5"/>
    <w:rsid w:val="00A71DB6"/>
    <w:rsid w:val="00A835E7"/>
    <w:rsid w:val="00A96E25"/>
    <w:rsid w:val="00AA0090"/>
    <w:rsid w:val="00AB4403"/>
    <w:rsid w:val="00AB6A9E"/>
    <w:rsid w:val="00AD3585"/>
    <w:rsid w:val="00AD55F9"/>
    <w:rsid w:val="00AF41E4"/>
    <w:rsid w:val="00AF692E"/>
    <w:rsid w:val="00B22F58"/>
    <w:rsid w:val="00B33A07"/>
    <w:rsid w:val="00B4174D"/>
    <w:rsid w:val="00B43443"/>
    <w:rsid w:val="00B5450A"/>
    <w:rsid w:val="00B60547"/>
    <w:rsid w:val="00B6624C"/>
    <w:rsid w:val="00B71A6C"/>
    <w:rsid w:val="00B8303F"/>
    <w:rsid w:val="00B85A6F"/>
    <w:rsid w:val="00B86C11"/>
    <w:rsid w:val="00B91F06"/>
    <w:rsid w:val="00B93F79"/>
    <w:rsid w:val="00BA302A"/>
    <w:rsid w:val="00BB39A3"/>
    <w:rsid w:val="00BB42F0"/>
    <w:rsid w:val="00BE031F"/>
    <w:rsid w:val="00C06FB0"/>
    <w:rsid w:val="00C074ED"/>
    <w:rsid w:val="00C3072F"/>
    <w:rsid w:val="00C40A7F"/>
    <w:rsid w:val="00C44E06"/>
    <w:rsid w:val="00C72053"/>
    <w:rsid w:val="00C77E30"/>
    <w:rsid w:val="00C86ADF"/>
    <w:rsid w:val="00C964EA"/>
    <w:rsid w:val="00CA158A"/>
    <w:rsid w:val="00CA3447"/>
    <w:rsid w:val="00CC3943"/>
    <w:rsid w:val="00CD069B"/>
    <w:rsid w:val="00CD37CE"/>
    <w:rsid w:val="00CE0D2C"/>
    <w:rsid w:val="00CF38D5"/>
    <w:rsid w:val="00D048A2"/>
    <w:rsid w:val="00D05FEE"/>
    <w:rsid w:val="00D10C3C"/>
    <w:rsid w:val="00D13A98"/>
    <w:rsid w:val="00D22896"/>
    <w:rsid w:val="00D425BF"/>
    <w:rsid w:val="00D46244"/>
    <w:rsid w:val="00D52B7F"/>
    <w:rsid w:val="00D74DD7"/>
    <w:rsid w:val="00D74FF5"/>
    <w:rsid w:val="00D913C8"/>
    <w:rsid w:val="00DA10ED"/>
    <w:rsid w:val="00DC5D2D"/>
    <w:rsid w:val="00DD2CA5"/>
    <w:rsid w:val="00DD5123"/>
    <w:rsid w:val="00DD51DB"/>
    <w:rsid w:val="00DD67E6"/>
    <w:rsid w:val="00DE52D6"/>
    <w:rsid w:val="00E42839"/>
    <w:rsid w:val="00E61B69"/>
    <w:rsid w:val="00E6399D"/>
    <w:rsid w:val="00E7642E"/>
    <w:rsid w:val="00E87BE1"/>
    <w:rsid w:val="00E9258C"/>
    <w:rsid w:val="00EA2921"/>
    <w:rsid w:val="00EA47D3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00B9"/>
    <w:rsid w:val="00F81B30"/>
    <w:rsid w:val="00F82971"/>
    <w:rsid w:val="00F82F74"/>
    <w:rsid w:val="00F86450"/>
    <w:rsid w:val="00F9318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0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1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89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64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2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0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52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93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78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88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083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246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8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1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07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37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939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17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28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09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32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9277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086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847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92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56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31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528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50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426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85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026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562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24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29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25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5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68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626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950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005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15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38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95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43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105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74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125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957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62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02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89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04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7688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368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026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1549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6009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7931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3556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3449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129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586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43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759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38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2059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32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43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426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2897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704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12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3481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2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125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2213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9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17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1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4872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3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42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75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62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28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08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5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05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57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95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27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95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9163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47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02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85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37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56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73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43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17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117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96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0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225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9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74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27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49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54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5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13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39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22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2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14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435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77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1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12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74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62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0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812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41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65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09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95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58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759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60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59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01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52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5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5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94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8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31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75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59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08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2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63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54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5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4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93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20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2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5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6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137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54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11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7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7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9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5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9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5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87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16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9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53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31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34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4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0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1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16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9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7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067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2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8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6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5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90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74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34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0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72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74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1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72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54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79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79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9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72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8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45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6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5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9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1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17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purl.org/dc/terms/"/>
    <ds:schemaRef ds:uri="http://purl.org/dc/elements/1.1/"/>
    <ds:schemaRef ds:uri="http://purl.org/dc/dcmitype/"/>
    <ds:schemaRef ds:uri="660d0c25-c50e-4059-ad27-725ff3196766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89108d3-b991-46d7-aaa7-a7450468dd3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A2A623C-2F5C-4669-B442-7FC668CB2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5</cp:revision>
  <dcterms:created xsi:type="dcterms:W3CDTF">2021-02-19T21:57:00Z</dcterms:created>
  <dcterms:modified xsi:type="dcterms:W3CDTF">2021-02-20T00:03:00Z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